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1F8B" w:rsidRDefault="000515B4">
      <w:pPr>
        <w:rPr>
          <w:b/>
          <w:sz w:val="28"/>
          <w:szCs w:val="28"/>
        </w:rPr>
      </w:pPr>
      <w:r>
        <w:t xml:space="preserve">                                  </w:t>
      </w:r>
      <w:r w:rsidRPr="000515B4">
        <w:rPr>
          <w:b/>
          <w:sz w:val="28"/>
          <w:szCs w:val="28"/>
        </w:rPr>
        <w:t>Постановка</w:t>
      </w:r>
      <w:r>
        <w:rPr>
          <w:sz w:val="28"/>
          <w:szCs w:val="28"/>
        </w:rPr>
        <w:t xml:space="preserve"> </w:t>
      </w:r>
      <w:r w:rsidRPr="000515B4">
        <w:rPr>
          <w:b/>
        </w:rPr>
        <w:t xml:space="preserve"> </w:t>
      </w:r>
      <w:r w:rsidRPr="000515B4">
        <w:rPr>
          <w:b/>
          <w:sz w:val="28"/>
          <w:szCs w:val="28"/>
        </w:rPr>
        <w:t xml:space="preserve"> контракта/кредитного договора на учет</w:t>
      </w:r>
      <w:r>
        <w:rPr>
          <w:b/>
          <w:sz w:val="28"/>
          <w:szCs w:val="28"/>
        </w:rPr>
        <w:t>.</w:t>
      </w:r>
    </w:p>
    <w:p w:rsidR="000515B4" w:rsidRDefault="000515B4" w:rsidP="000515B4">
      <w:pPr>
        <w:pStyle w:val="Default"/>
      </w:pPr>
    </w:p>
    <w:p w:rsidR="000515B4" w:rsidRDefault="000515B4" w:rsidP="000515B4">
      <w:pPr>
        <w:rPr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3A351D01" wp14:editId="7A65E78C">
            <wp:extent cx="5940425" cy="2528570"/>
            <wp:effectExtent l="0" t="0" r="3175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28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0B95" w:rsidRPr="00520B95" w:rsidRDefault="00520B95" w:rsidP="00520B95">
      <w:pPr>
        <w:pStyle w:val="a3"/>
        <w:numPr>
          <w:ilvl w:val="0"/>
          <w:numId w:val="1"/>
        </w:numPr>
        <w:rPr>
          <w:b/>
        </w:rPr>
      </w:pPr>
      <w:r w:rsidRPr="00520B95">
        <w:rPr>
          <w:b/>
        </w:rPr>
        <w:t xml:space="preserve">Контракт для постановки на учет </w:t>
      </w:r>
    </w:p>
    <w:p w:rsidR="000515B4" w:rsidRDefault="00520B95" w:rsidP="000515B4">
      <w:r>
        <w:t xml:space="preserve">Нажмите </w:t>
      </w:r>
      <w:r w:rsidR="000515B4">
        <w:t>на кнопку «</w:t>
      </w:r>
      <w:r w:rsidR="000515B4" w:rsidRPr="00F87BBC">
        <w:rPr>
          <w:b/>
        </w:rPr>
        <w:t>Создать</w:t>
      </w:r>
      <w:r w:rsidR="000515B4">
        <w:t>». Появится окно:</w:t>
      </w:r>
    </w:p>
    <w:p w:rsidR="000515B4" w:rsidRDefault="000515B4" w:rsidP="000515B4">
      <w:r>
        <w:rPr>
          <w:noProof/>
          <w:lang w:eastAsia="ru-RU"/>
        </w:rPr>
        <w:drawing>
          <wp:inline distT="0" distB="0" distL="0" distR="0" wp14:anchorId="31CD2EAB" wp14:editId="7D8D644E">
            <wp:extent cx="5940425" cy="4535805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535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15B4" w:rsidRDefault="004D2F30" w:rsidP="000515B4">
      <w:r>
        <w:t>-</w:t>
      </w:r>
      <w:r w:rsidR="00F87BBC">
        <w:t xml:space="preserve"> Графа «</w:t>
      </w:r>
      <w:r w:rsidR="00F87BBC">
        <w:rPr>
          <w:b/>
        </w:rPr>
        <w:t>Н</w:t>
      </w:r>
      <w:r w:rsidRPr="004D2F30">
        <w:rPr>
          <w:b/>
        </w:rPr>
        <w:t>омер и дат</w:t>
      </w:r>
      <w:r w:rsidR="0043652D">
        <w:rPr>
          <w:b/>
        </w:rPr>
        <w:t>а</w:t>
      </w:r>
      <w:r w:rsidR="00F87BBC">
        <w:rPr>
          <w:b/>
        </w:rPr>
        <w:t>»</w:t>
      </w:r>
      <w:r w:rsidRPr="004D2F30">
        <w:rPr>
          <w:b/>
        </w:rPr>
        <w:t xml:space="preserve"> </w:t>
      </w:r>
      <w:r w:rsidR="0043652D" w:rsidRPr="00F87BBC">
        <w:t>заполняются автоматически</w:t>
      </w:r>
      <w:r w:rsidR="00F87BBC">
        <w:t>;</w:t>
      </w:r>
    </w:p>
    <w:p w:rsidR="000515B4" w:rsidRDefault="000515B4" w:rsidP="0018699F">
      <w:pPr>
        <w:jc w:val="both"/>
      </w:pPr>
      <w:r>
        <w:lastRenderedPageBreak/>
        <w:t>-</w:t>
      </w:r>
      <w:r w:rsidR="00F87BBC">
        <w:t>выберите</w:t>
      </w:r>
      <w:r>
        <w:t xml:space="preserve"> одну из опций в разделе «</w:t>
      </w:r>
      <w:r w:rsidRPr="004D2F30">
        <w:rPr>
          <w:b/>
        </w:rPr>
        <w:t>Учетные сведения о контракте</w:t>
      </w:r>
      <w:r>
        <w:t>».</w:t>
      </w:r>
      <w:r w:rsidR="000F2294">
        <w:t xml:space="preserve"> </w:t>
      </w:r>
      <w:r>
        <w:t xml:space="preserve">Если контракт переводится на обслуживание в </w:t>
      </w:r>
      <w:r w:rsidR="00592857">
        <w:t>«</w:t>
      </w:r>
      <w:r>
        <w:t>Фора-Банк</w:t>
      </w:r>
      <w:r w:rsidR="00592857">
        <w:t>»</w:t>
      </w:r>
      <w:r>
        <w:t xml:space="preserve"> и</w:t>
      </w:r>
      <w:r w:rsidR="008B48BA">
        <w:t>з другого уполномоченного банка</w:t>
      </w:r>
      <w:r>
        <w:t>, выбер</w:t>
      </w:r>
      <w:r w:rsidR="00F87BBC">
        <w:t>и</w:t>
      </w:r>
      <w:r>
        <w:t>те «Перевод из другого банка»</w:t>
      </w:r>
      <w:r w:rsidR="004D2F30">
        <w:t>;</w:t>
      </w:r>
    </w:p>
    <w:p w:rsidR="000F2294" w:rsidRDefault="000F2294" w:rsidP="0018699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0F2294">
        <w:t>-</w:t>
      </w:r>
      <w:r w:rsidR="0043652D">
        <w:t xml:space="preserve"> </w:t>
      </w:r>
      <w:r w:rsidRPr="00F87BBC">
        <w:t>граф</w:t>
      </w:r>
      <w:r w:rsidR="0043652D" w:rsidRPr="00F87BBC">
        <w:t>а</w:t>
      </w:r>
      <w:r w:rsidRPr="00F87BBC">
        <w:t xml:space="preserve"> «</w:t>
      </w:r>
      <w:r w:rsidRPr="00F87BBC">
        <w:rPr>
          <w:b/>
        </w:rPr>
        <w:t>Сведения о ранее присвоенном контракт</w:t>
      </w:r>
      <w:r w:rsidR="0043652D" w:rsidRPr="00F87BBC">
        <w:rPr>
          <w:b/>
        </w:rPr>
        <w:t>у уникальном ном</w:t>
      </w:r>
      <w:r w:rsidRPr="00F87BBC">
        <w:rPr>
          <w:b/>
        </w:rPr>
        <w:t>е</w:t>
      </w:r>
      <w:r w:rsidR="0043652D" w:rsidRPr="00F87BBC">
        <w:rPr>
          <w:b/>
        </w:rPr>
        <w:t>ре</w:t>
      </w:r>
      <w:r w:rsidRPr="00F87BBC">
        <w:t xml:space="preserve">» </w:t>
      </w:r>
      <w:r w:rsidR="0043652D" w:rsidRPr="00F87BBC">
        <w:t>заполняется только в</w:t>
      </w:r>
      <w:r w:rsidR="0043652D">
        <w:t xml:space="preserve"> </w:t>
      </w:r>
      <w:r>
        <w:rPr>
          <w:rFonts w:ascii="Calibri" w:hAnsi="Calibri" w:cs="Calibri"/>
        </w:rPr>
        <w:t>случае передачи резидентом своих прав по контракту путем уступки требования другому лицу – резиденту;</w:t>
      </w:r>
    </w:p>
    <w:p w:rsidR="000F2294" w:rsidRPr="000F2294" w:rsidRDefault="000F2294" w:rsidP="0018699F">
      <w:pPr>
        <w:jc w:val="both"/>
      </w:pPr>
    </w:p>
    <w:p w:rsidR="004D2F30" w:rsidRDefault="004D2F30" w:rsidP="0018699F">
      <w:pPr>
        <w:jc w:val="both"/>
      </w:pPr>
      <w:r>
        <w:t xml:space="preserve">-укажите </w:t>
      </w:r>
      <w:r w:rsidRPr="004D2F30">
        <w:rPr>
          <w:b/>
        </w:rPr>
        <w:t>номер контракта</w:t>
      </w:r>
      <w:r>
        <w:t xml:space="preserve"> или поставьте символ «</w:t>
      </w:r>
      <w:r>
        <w:rPr>
          <w:lang w:val="en-US"/>
        </w:rPr>
        <w:t>V</w:t>
      </w:r>
      <w:r>
        <w:t>»</w:t>
      </w:r>
      <w:r w:rsidRPr="004D2F30">
        <w:t xml:space="preserve">, </w:t>
      </w:r>
      <w:r w:rsidR="008B48BA">
        <w:t>если контракт без номера</w:t>
      </w:r>
      <w:r>
        <w:t>;</w:t>
      </w:r>
    </w:p>
    <w:p w:rsidR="0033594D" w:rsidRDefault="004D2F30" w:rsidP="0018699F">
      <w:pPr>
        <w:jc w:val="both"/>
      </w:pPr>
      <w:r>
        <w:t xml:space="preserve">-укажите </w:t>
      </w:r>
      <w:r w:rsidR="007563A8">
        <w:rPr>
          <w:b/>
        </w:rPr>
        <w:t xml:space="preserve">дату </w:t>
      </w:r>
      <w:r w:rsidRPr="004D2F30">
        <w:rPr>
          <w:b/>
        </w:rPr>
        <w:t>контракта</w:t>
      </w:r>
      <w:r>
        <w:t xml:space="preserve"> в формате </w:t>
      </w:r>
      <w:proofErr w:type="spellStart"/>
      <w:r>
        <w:t>дд.мм.гггг</w:t>
      </w:r>
      <w:proofErr w:type="spellEnd"/>
      <w:r>
        <w:t xml:space="preserve"> (указывается наиболее поздняя дата подписания контракта или дата вступления в силу</w:t>
      </w:r>
      <w:r w:rsidR="0033594D" w:rsidRPr="0033594D">
        <w:t xml:space="preserve"> </w:t>
      </w:r>
      <w:r w:rsidR="0033594D">
        <w:t>либо в случае отсутствия этих дат - дата его составления);</w:t>
      </w:r>
    </w:p>
    <w:p w:rsidR="004D2F30" w:rsidRDefault="004D2F30" w:rsidP="0018699F">
      <w:pPr>
        <w:jc w:val="both"/>
      </w:pPr>
      <w:r>
        <w:t xml:space="preserve">-укажите </w:t>
      </w:r>
      <w:r w:rsidRPr="004D2F30">
        <w:rPr>
          <w:b/>
        </w:rPr>
        <w:t xml:space="preserve">сумму </w:t>
      </w:r>
      <w:r>
        <w:t>или поставьте символ «</w:t>
      </w:r>
      <w:r>
        <w:rPr>
          <w:lang w:val="en-US"/>
        </w:rPr>
        <w:t>V</w:t>
      </w:r>
      <w:r>
        <w:t xml:space="preserve">» , если определить сумму </w:t>
      </w:r>
      <w:r w:rsidR="00520B95">
        <w:t xml:space="preserve"> обязательств </w:t>
      </w:r>
      <w:r>
        <w:t>невозможно;</w:t>
      </w:r>
    </w:p>
    <w:p w:rsidR="004D2F30" w:rsidRDefault="004D2F30" w:rsidP="0018699F">
      <w:pPr>
        <w:jc w:val="both"/>
      </w:pPr>
      <w:r>
        <w:t xml:space="preserve">-укажите </w:t>
      </w:r>
      <w:r w:rsidRPr="004D2F30">
        <w:rPr>
          <w:b/>
        </w:rPr>
        <w:t>валюту контракта</w:t>
      </w:r>
      <w:r>
        <w:t>;</w:t>
      </w:r>
    </w:p>
    <w:p w:rsidR="004D2F30" w:rsidRDefault="004D2F30" w:rsidP="0018699F">
      <w:pPr>
        <w:jc w:val="both"/>
      </w:pPr>
      <w:r>
        <w:t>-в графе «</w:t>
      </w:r>
      <w:r w:rsidRPr="004D2F30">
        <w:rPr>
          <w:b/>
        </w:rPr>
        <w:t>Завершение исполнения обязательств</w:t>
      </w:r>
      <w:r>
        <w:t xml:space="preserve">» поставьте дату в формате </w:t>
      </w:r>
      <w:proofErr w:type="spellStart"/>
      <w:r>
        <w:t>дд.мм.ггг</w:t>
      </w:r>
      <w:r w:rsidR="0043652D">
        <w:t>г</w:t>
      </w:r>
      <w:proofErr w:type="spellEnd"/>
      <w:r>
        <w:t>.</w:t>
      </w:r>
    </w:p>
    <w:p w:rsidR="004D2F30" w:rsidRDefault="004D2F30" w:rsidP="0018699F">
      <w:pPr>
        <w:jc w:val="both"/>
      </w:pPr>
      <w:r>
        <w:t>В разделе «</w:t>
      </w:r>
      <w:r w:rsidRPr="003406FE">
        <w:rPr>
          <w:b/>
        </w:rPr>
        <w:t>Сведения о резиденте</w:t>
      </w:r>
      <w:r>
        <w:t>» заполн</w:t>
      </w:r>
      <w:r w:rsidR="003406FE">
        <w:t>ить информацию о Вашей компании.</w:t>
      </w:r>
      <w:r w:rsidR="00520B95">
        <w:t xml:space="preserve"> </w:t>
      </w:r>
      <w:r w:rsidR="003406FE">
        <w:t>Указывается полная информация о резиденте в части регистрационных данных и адреса в соответствии с выпиской из ЕГРЮЛ; указывается КПП в соответствии со свидетельством о постановке на учет в налоговом органе (с уведомлением о постановке на учет). Для филиала юридического лица указывается КПП, присвоенный филиалу юридического лица по месту его нахождения, а для резидента - крупнейшего налогоплательщика указывается КПП, присвоенный ему с учетом особенностей постановки на учет в налоговом органе крупнейших налогоплательщиков.</w:t>
      </w:r>
    </w:p>
    <w:p w:rsidR="004D2F30" w:rsidRDefault="004D2F30" w:rsidP="000515B4">
      <w:r>
        <w:rPr>
          <w:noProof/>
          <w:lang w:eastAsia="ru-RU"/>
        </w:rPr>
        <w:drawing>
          <wp:inline distT="0" distB="0" distL="0" distR="0" wp14:anchorId="2C32D560" wp14:editId="5C0E7F40">
            <wp:extent cx="5940425" cy="3803015"/>
            <wp:effectExtent l="0" t="0" r="3175" b="698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803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06FE" w:rsidRDefault="003406FE" w:rsidP="000515B4">
      <w:r>
        <w:t>Заполните раздел «</w:t>
      </w:r>
      <w:r w:rsidRPr="003406FE">
        <w:rPr>
          <w:b/>
        </w:rPr>
        <w:t>Сведения о контрагентах</w:t>
      </w:r>
      <w:r>
        <w:t>»:</w:t>
      </w:r>
    </w:p>
    <w:p w:rsidR="003406FE" w:rsidRDefault="003406FE" w:rsidP="000515B4">
      <w:r>
        <w:rPr>
          <w:noProof/>
          <w:lang w:eastAsia="ru-RU"/>
        </w:rPr>
        <w:lastRenderedPageBreak/>
        <w:drawing>
          <wp:inline distT="0" distB="0" distL="0" distR="0" wp14:anchorId="29D5DA31" wp14:editId="29F0E6D1">
            <wp:extent cx="5940425" cy="2548255"/>
            <wp:effectExtent l="0" t="0" r="3175" b="444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48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06FE" w:rsidRDefault="003406FE" w:rsidP="0018699F">
      <w:pPr>
        <w:jc w:val="both"/>
      </w:pPr>
      <w:r>
        <w:t>-в строке «</w:t>
      </w:r>
      <w:r w:rsidRPr="003406FE">
        <w:rPr>
          <w:b/>
        </w:rPr>
        <w:t>Нерезидент 1</w:t>
      </w:r>
      <w:r>
        <w:t xml:space="preserve">» укажите </w:t>
      </w:r>
      <w:r w:rsidR="008B48BA">
        <w:t xml:space="preserve">название нерезидента из </w:t>
      </w:r>
      <w:r>
        <w:t>контракта,</w:t>
      </w:r>
      <w:r w:rsidR="0043652D">
        <w:t xml:space="preserve"> </w:t>
      </w:r>
      <w:r w:rsidR="007F2283">
        <w:t>наименование и</w:t>
      </w:r>
      <w:r>
        <w:t xml:space="preserve"> код страны регистрации.</w:t>
      </w:r>
    </w:p>
    <w:p w:rsidR="000F2294" w:rsidRDefault="003406FE" w:rsidP="0018699F">
      <w:pPr>
        <w:jc w:val="both"/>
      </w:pPr>
      <w:r>
        <w:sym w:font="Symbol" w:char="F0B7"/>
      </w:r>
      <w:r>
        <w:t xml:space="preserve"> для юридического лица - нерезидента указываются соответственно наименование и цифровой код страны его государственной регистрации (места нахождения) в соответствии с ОКСМ;</w:t>
      </w:r>
    </w:p>
    <w:p w:rsidR="003406FE" w:rsidRDefault="003406FE" w:rsidP="0018699F">
      <w:pPr>
        <w:jc w:val="both"/>
      </w:pPr>
      <w:r>
        <w:t xml:space="preserve"> </w:t>
      </w:r>
      <w:r>
        <w:sym w:font="Symbol" w:char="F0B7"/>
      </w:r>
      <w:r>
        <w:t xml:space="preserve"> для иностранной структуры без образования юридического лица наименование и цифровой код страны ведения ее основной деятельности, для физического лица - нерезидента - наименование и цифровой код страны его места жительства (места нахождения);</w:t>
      </w:r>
    </w:p>
    <w:p w:rsidR="003406FE" w:rsidRDefault="003406FE" w:rsidP="0018699F">
      <w:pPr>
        <w:jc w:val="both"/>
      </w:pPr>
      <w:r>
        <w:t xml:space="preserve"> </w:t>
      </w:r>
      <w:r>
        <w:sym w:font="Symbol" w:char="F0B7"/>
      </w:r>
      <w:r>
        <w:t xml:space="preserve"> для филиалов, представительств, постоянных представительств и других обособленных структурных подразделений юридического лица - нерезидента, находящихся на территории Российской Федерации, указывается цифровой код страны государственной регистрации (места нахождения) юридического лица - нерезидента. В случае если страна государственной регистрации (места нахождения) юридического лица - нерезидента неизвестна, в графе 3 указывается код 997;</w:t>
      </w:r>
    </w:p>
    <w:p w:rsidR="003406FE" w:rsidRDefault="003406FE" w:rsidP="0018699F">
      <w:pPr>
        <w:jc w:val="both"/>
      </w:pPr>
      <w:r>
        <w:t xml:space="preserve"> </w:t>
      </w:r>
      <w:r>
        <w:sym w:font="Symbol" w:char="F0B7"/>
      </w:r>
      <w:r>
        <w:t xml:space="preserve"> для международных компаний и международных фондов указывается код 996;</w:t>
      </w:r>
    </w:p>
    <w:p w:rsidR="003406FE" w:rsidRDefault="003406FE" w:rsidP="0018699F">
      <w:pPr>
        <w:jc w:val="both"/>
      </w:pPr>
      <w:r>
        <w:t xml:space="preserve"> </w:t>
      </w:r>
      <w:r>
        <w:sym w:font="Symbol" w:char="F0B7"/>
      </w:r>
      <w:r>
        <w:t xml:space="preserve"> для международных и межправительственных организаций, их филиалов и постоянных представительств в Российской Федерации указывается код 998.</w:t>
      </w:r>
    </w:p>
    <w:p w:rsidR="003406FE" w:rsidRDefault="003406FE" w:rsidP="0018699F">
      <w:pPr>
        <w:jc w:val="both"/>
      </w:pPr>
      <w:r>
        <w:t>В случае если стороной по контракту является несколько нерезидентов, в пункте 2 указываются данные о каждом из них.</w:t>
      </w:r>
      <w:r w:rsidR="000F2294">
        <w:t xml:space="preserve"> Добавить контрагента можно при помощи кнопки «+».</w:t>
      </w:r>
    </w:p>
    <w:p w:rsidR="000F2294" w:rsidRDefault="000F2294" w:rsidP="0018699F">
      <w:pPr>
        <w:jc w:val="both"/>
      </w:pPr>
      <w:r>
        <w:t>-Графа «</w:t>
      </w:r>
      <w:r w:rsidRPr="000F2294">
        <w:rPr>
          <w:b/>
        </w:rPr>
        <w:t>Признак аффилированного лица</w:t>
      </w:r>
      <w:r>
        <w:t>» заполняется символом «</w:t>
      </w:r>
      <w:r>
        <w:rPr>
          <w:lang w:val="en-US"/>
        </w:rPr>
        <w:t>V</w:t>
      </w:r>
      <w:r>
        <w:t>» в случае, если нерезидент является аффилированным лицом с резидентом (в соответствии со статьей 4 Закона РСФСР от 22 марта 1991 года N 948-1 "О конкуренции и ограничении монополистической деятельности на товарных рынках").</w:t>
      </w:r>
    </w:p>
    <w:p w:rsidR="00520B95" w:rsidRDefault="00520B95" w:rsidP="0018699F">
      <w:pPr>
        <w:jc w:val="both"/>
      </w:pPr>
      <w:r>
        <w:t>Далее необходимо добавить контракт в виде вложения</w:t>
      </w:r>
      <w:r w:rsidR="00FE41DD" w:rsidRPr="00FE41DD">
        <w:t>.</w:t>
      </w:r>
      <w:r w:rsidR="007563A8">
        <w:t xml:space="preserve"> </w:t>
      </w:r>
      <w:r w:rsidR="00FE41DD" w:rsidRPr="00FE41DD">
        <w:t>В</w:t>
      </w:r>
      <w:r w:rsidR="0043652D" w:rsidRPr="00FE41DD">
        <w:t xml:space="preserve"> случае, если прикрепляемые файлы превышают установленный максимальный размер вложений, то файлы можно направить дополнительным письмом в банк (ВЭД-</w:t>
      </w:r>
      <w:r w:rsidR="007563A8">
        <w:t>Письма</w:t>
      </w:r>
      <w:r w:rsidR="0043652D" w:rsidRPr="00FE41DD">
        <w:t>)</w:t>
      </w:r>
      <w:r w:rsidRPr="00FE41DD">
        <w:t>:</w:t>
      </w:r>
    </w:p>
    <w:p w:rsidR="00520B95" w:rsidRDefault="00520B95" w:rsidP="000515B4">
      <w:r>
        <w:rPr>
          <w:noProof/>
          <w:lang w:eastAsia="ru-RU"/>
        </w:rPr>
        <w:drawing>
          <wp:inline distT="0" distB="0" distL="0" distR="0" wp14:anchorId="7AEE085A" wp14:editId="73754965">
            <wp:extent cx="3286125" cy="1057275"/>
            <wp:effectExtent l="0" t="0" r="952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28612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0B95" w:rsidRDefault="00520B95" w:rsidP="000515B4">
      <w:r>
        <w:lastRenderedPageBreak/>
        <w:t>Заполнит</w:t>
      </w:r>
      <w:r w:rsidR="00FE41DD">
        <w:t>е</w:t>
      </w:r>
      <w:r>
        <w:t xml:space="preserve"> ФИО и телефон исполнителя, </w:t>
      </w:r>
      <w:r w:rsidR="00FE41DD">
        <w:t>нажмите кнопку «</w:t>
      </w:r>
      <w:r w:rsidR="00FE41DD" w:rsidRPr="00FE41DD">
        <w:rPr>
          <w:b/>
        </w:rPr>
        <w:t>Подписать и отправить</w:t>
      </w:r>
      <w:r w:rsidR="00FE41DD">
        <w:t>»</w:t>
      </w:r>
    </w:p>
    <w:p w:rsidR="00520B95" w:rsidRDefault="00520B95" w:rsidP="000515B4">
      <w:r>
        <w:rPr>
          <w:noProof/>
          <w:lang w:eastAsia="ru-RU"/>
        </w:rPr>
        <w:drawing>
          <wp:inline distT="0" distB="0" distL="0" distR="0" wp14:anchorId="1C5B68B5" wp14:editId="545F9375">
            <wp:extent cx="5940425" cy="1130935"/>
            <wp:effectExtent l="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30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0B95" w:rsidRPr="00520B95" w:rsidRDefault="00520B95" w:rsidP="000515B4">
      <w:pPr>
        <w:rPr>
          <w:b/>
        </w:rPr>
      </w:pPr>
      <w:r w:rsidRPr="00520B95">
        <w:rPr>
          <w:b/>
        </w:rPr>
        <w:t xml:space="preserve">2.Кредитный договор для постановки на учет </w:t>
      </w:r>
    </w:p>
    <w:p w:rsidR="0033594D" w:rsidRDefault="0033594D" w:rsidP="0033594D">
      <w:r>
        <w:t>Для постановки контракта на учет, перейдите в раздел «</w:t>
      </w:r>
      <w:r>
        <w:rPr>
          <w:b/>
          <w:bCs/>
        </w:rPr>
        <w:t>ВЭД</w:t>
      </w:r>
      <w:r>
        <w:t>», «</w:t>
      </w:r>
      <w:r>
        <w:rPr>
          <w:b/>
          <w:bCs/>
        </w:rPr>
        <w:t>Сделки</w:t>
      </w:r>
      <w:r>
        <w:t>» нажмите на кнопку «</w:t>
      </w:r>
      <w:r>
        <w:rPr>
          <w:b/>
          <w:bCs/>
          <w:sz w:val="32"/>
          <w:szCs w:val="32"/>
        </w:rPr>
        <w:t>+</w:t>
      </w:r>
      <w:r>
        <w:t xml:space="preserve">» и выберите тип документа </w:t>
      </w:r>
      <w:r w:rsidR="00FE41DD">
        <w:rPr>
          <w:b/>
          <w:bCs/>
        </w:rPr>
        <w:t>Кредитный договор</w:t>
      </w:r>
      <w:r>
        <w:t>.</w:t>
      </w:r>
    </w:p>
    <w:p w:rsidR="00520B95" w:rsidRDefault="0033594D" w:rsidP="000515B4">
      <w:r>
        <w:rPr>
          <w:noProof/>
          <w:lang w:eastAsia="ru-RU"/>
        </w:rPr>
        <w:drawing>
          <wp:inline distT="0" distB="0" distL="0" distR="0" wp14:anchorId="0E5C1F78" wp14:editId="7F2FF2E4">
            <wp:extent cx="5940425" cy="2528570"/>
            <wp:effectExtent l="0" t="0" r="3175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28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594D" w:rsidRDefault="0033594D" w:rsidP="000515B4">
      <w:r>
        <w:rPr>
          <w:noProof/>
          <w:lang w:eastAsia="ru-RU"/>
        </w:rPr>
        <w:lastRenderedPageBreak/>
        <w:drawing>
          <wp:inline distT="0" distB="0" distL="0" distR="0" wp14:anchorId="7350B836" wp14:editId="73755E6A">
            <wp:extent cx="6521450" cy="5101590"/>
            <wp:effectExtent l="0" t="0" r="0" b="381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521450" cy="5101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594D" w:rsidRDefault="0033594D" w:rsidP="0018699F">
      <w:pPr>
        <w:jc w:val="both"/>
      </w:pPr>
      <w:r>
        <w:sym w:font="Symbol" w:char="F0B7"/>
      </w:r>
      <w:r>
        <w:t xml:space="preserve"> В Поле «</w:t>
      </w:r>
      <w:r w:rsidR="00FE41DD">
        <w:rPr>
          <w:b/>
        </w:rPr>
        <w:t>Н</w:t>
      </w:r>
      <w:r w:rsidRPr="0033594D">
        <w:rPr>
          <w:b/>
        </w:rPr>
        <w:t xml:space="preserve">омер </w:t>
      </w:r>
      <w:r w:rsidR="00592857">
        <w:rPr>
          <w:b/>
        </w:rPr>
        <w:t>договора</w:t>
      </w:r>
      <w:r>
        <w:t>» указывается номер кредитного договора. При отсутствии номера кредитного договора необходимо выбрать пункт «без номера».</w:t>
      </w:r>
    </w:p>
    <w:p w:rsidR="0033594D" w:rsidRDefault="0033594D" w:rsidP="0018699F">
      <w:pPr>
        <w:jc w:val="both"/>
      </w:pPr>
      <w:r>
        <w:t xml:space="preserve"> </w:t>
      </w:r>
      <w:r>
        <w:sym w:font="Symbol" w:char="F0B7"/>
      </w:r>
      <w:r>
        <w:t xml:space="preserve"> В Поле «</w:t>
      </w:r>
      <w:r w:rsidRPr="0033594D">
        <w:rPr>
          <w:b/>
        </w:rPr>
        <w:t>Дата</w:t>
      </w:r>
      <w:r>
        <w:t xml:space="preserve">» в формате ДД.ММ.ГГГГ указывается наиболее поздняя по сроку одна из следующих дат: дата подписания </w:t>
      </w:r>
      <w:r w:rsidR="0018699F">
        <w:t xml:space="preserve">кредитного договора </w:t>
      </w:r>
      <w:r>
        <w:t>или дата вступления его в силу либо в случае отсутствия этих дат - дата его составления.</w:t>
      </w:r>
    </w:p>
    <w:p w:rsidR="0018699F" w:rsidRDefault="0033594D" w:rsidP="0018699F">
      <w:pPr>
        <w:jc w:val="both"/>
      </w:pPr>
      <w:r>
        <w:t xml:space="preserve"> </w:t>
      </w:r>
      <w:r>
        <w:sym w:font="Symbol" w:char="F0B7"/>
      </w:r>
      <w:r>
        <w:t xml:space="preserve"> В Поле «</w:t>
      </w:r>
      <w:r w:rsidRPr="0033594D">
        <w:rPr>
          <w:b/>
        </w:rPr>
        <w:t>Дата завершения исполнения всех обязательств</w:t>
      </w:r>
      <w:r>
        <w:t xml:space="preserve">» указывается дата, в том числе рассчитанная резидентом самостоятельно исходя из условий кредитного договора и (или) в соответствии с обычаями делового оборота. </w:t>
      </w:r>
    </w:p>
    <w:p w:rsidR="0033594D" w:rsidRDefault="0033594D" w:rsidP="0018699F">
      <w:pPr>
        <w:jc w:val="both"/>
      </w:pPr>
      <w:r>
        <w:sym w:font="Symbol" w:char="F0B7"/>
      </w:r>
      <w:r>
        <w:t xml:space="preserve"> В Поле «</w:t>
      </w:r>
      <w:r w:rsidRPr="0033594D">
        <w:rPr>
          <w:b/>
        </w:rPr>
        <w:t>код валюты</w:t>
      </w:r>
      <w:r>
        <w:t xml:space="preserve">» указываются соответственно наименование и цифровой код валюты </w:t>
      </w:r>
      <w:r w:rsidR="0018699F">
        <w:t>кредитного договора</w:t>
      </w:r>
      <w:r>
        <w:t xml:space="preserve"> в соответствии с ОКВ или Классификатором клиринговых валют.</w:t>
      </w:r>
    </w:p>
    <w:p w:rsidR="0033594D" w:rsidRDefault="0033594D" w:rsidP="0018699F">
      <w:pPr>
        <w:jc w:val="both"/>
      </w:pPr>
      <w:r>
        <w:t xml:space="preserve"> </w:t>
      </w:r>
      <w:r>
        <w:sym w:font="Symbol" w:char="F0B7"/>
      </w:r>
      <w:r>
        <w:t xml:space="preserve"> В Поле «</w:t>
      </w:r>
      <w:r w:rsidRPr="0033594D">
        <w:rPr>
          <w:b/>
        </w:rPr>
        <w:t>Сумма кредитного договора</w:t>
      </w:r>
      <w:r>
        <w:t xml:space="preserve">» указывается сумма денежных средств, предоставляемых (привлекаемых) резидентом по кредитному договору, без учета процентных платежей. В случае отсутствия в </w:t>
      </w:r>
      <w:r w:rsidR="0018699F">
        <w:t>кредитном договоре</w:t>
      </w:r>
      <w:r>
        <w:t xml:space="preserve"> суммы обязательств необходимо выбрать «Без суммы»</w:t>
      </w:r>
    </w:p>
    <w:p w:rsidR="00846B3D" w:rsidRDefault="00846B3D" w:rsidP="0018699F">
      <w:pPr>
        <w:jc w:val="both"/>
      </w:pPr>
      <w:r>
        <w:sym w:font="Symbol" w:char="F0B7"/>
      </w:r>
      <w:r>
        <w:t xml:space="preserve"> В Поле «</w:t>
      </w:r>
      <w:r w:rsidRPr="00846B3D">
        <w:rPr>
          <w:b/>
        </w:rPr>
        <w:t>Зачисления на счета за рубежом</w:t>
      </w:r>
      <w:r>
        <w:t>» в единицах валюты кредитного договора указывается сумма денежных средств, подлежащая в соответствии с условиями кредитного договора зачислению на счета в банке-нерезиденте. В иных случаях графа не заполняется</w:t>
      </w:r>
    </w:p>
    <w:p w:rsidR="0033594D" w:rsidRDefault="00846B3D" w:rsidP="0018699F">
      <w:pPr>
        <w:jc w:val="both"/>
      </w:pPr>
      <w:r>
        <w:lastRenderedPageBreak/>
        <w:t xml:space="preserve"> </w:t>
      </w:r>
      <w:r>
        <w:sym w:font="Symbol" w:char="F0B7"/>
      </w:r>
      <w:r>
        <w:t xml:space="preserve"> В Поле «</w:t>
      </w:r>
      <w:r w:rsidRPr="00846B3D">
        <w:rPr>
          <w:b/>
        </w:rPr>
        <w:t>Погашение за счет валютной выручки</w:t>
      </w:r>
      <w:r>
        <w:t>» в единицах валюты кредитного договора указывается сумма валютной выручки, подлежащая в соответствии с пунктом 1 части 2 статьи 19 Федерального закона "О валютном регулировании и валютном контроле" зачислению на счета в банках-нерезидентах. В иных случаях графа не заполняется.</w:t>
      </w:r>
    </w:p>
    <w:p w:rsidR="00846B3D" w:rsidRDefault="00846B3D" w:rsidP="0018699F">
      <w:pPr>
        <w:pStyle w:val="a3"/>
        <w:numPr>
          <w:ilvl w:val="0"/>
          <w:numId w:val="2"/>
        </w:numPr>
        <w:jc w:val="both"/>
      </w:pPr>
      <w:r>
        <w:t>В графе «</w:t>
      </w:r>
      <w:r w:rsidRPr="00846B3D">
        <w:rPr>
          <w:b/>
        </w:rPr>
        <w:t>Код срока привлечения (предоставления)»</w:t>
      </w:r>
      <w:r>
        <w:t xml:space="preserve"> указывается значение, исходя из условий договора в соответствии с приведенной ниже таблицей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268"/>
        <w:gridCol w:w="6803"/>
      </w:tblGrid>
      <w:tr w:rsidR="00846B3D" w:rsidTr="006603A7">
        <w:tc>
          <w:tcPr>
            <w:tcW w:w="2268" w:type="dxa"/>
          </w:tcPr>
          <w:p w:rsidR="00846B3D" w:rsidRDefault="00846B3D" w:rsidP="00846B3D">
            <w:pPr>
              <w:pStyle w:val="ConsPlusNormal"/>
              <w:ind w:left="45"/>
              <w:jc w:val="center"/>
            </w:pPr>
            <w:r>
              <w:t>Код срока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Срок привлечения (предоставления)</w:t>
            </w:r>
          </w:p>
        </w:tc>
      </w:tr>
      <w:tr w:rsidR="00846B3D" w:rsidTr="006603A7">
        <w:tc>
          <w:tcPr>
            <w:tcW w:w="2268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0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до 30 дней</w:t>
            </w:r>
          </w:p>
        </w:tc>
      </w:tr>
      <w:tr w:rsidR="00846B3D" w:rsidTr="006603A7">
        <w:tc>
          <w:tcPr>
            <w:tcW w:w="2268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от 31 дня до 90 дней</w:t>
            </w:r>
          </w:p>
        </w:tc>
      </w:tr>
      <w:tr w:rsidR="00846B3D" w:rsidTr="006603A7">
        <w:tc>
          <w:tcPr>
            <w:tcW w:w="2268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от 91 дня до 180 дней</w:t>
            </w:r>
          </w:p>
        </w:tc>
      </w:tr>
      <w:tr w:rsidR="00846B3D" w:rsidTr="006603A7">
        <w:tc>
          <w:tcPr>
            <w:tcW w:w="2268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от 181 дня до 1 года</w:t>
            </w:r>
          </w:p>
        </w:tc>
      </w:tr>
      <w:tr w:rsidR="00846B3D" w:rsidTr="006603A7">
        <w:tc>
          <w:tcPr>
            <w:tcW w:w="2268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от 1 года до 3 лет</w:t>
            </w:r>
          </w:p>
        </w:tc>
      </w:tr>
      <w:tr w:rsidR="00846B3D" w:rsidTr="006603A7">
        <w:tc>
          <w:tcPr>
            <w:tcW w:w="2268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6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до востребования</w:t>
            </w:r>
          </w:p>
        </w:tc>
      </w:tr>
      <w:tr w:rsidR="00846B3D" w:rsidTr="006603A7">
        <w:tc>
          <w:tcPr>
            <w:tcW w:w="2268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7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от 3 лет до 5 лет</w:t>
            </w:r>
          </w:p>
        </w:tc>
      </w:tr>
      <w:tr w:rsidR="00846B3D" w:rsidTr="006603A7">
        <w:tc>
          <w:tcPr>
            <w:tcW w:w="2268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8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от 5 лет до 10 лет</w:t>
            </w:r>
          </w:p>
        </w:tc>
      </w:tr>
      <w:tr w:rsidR="00846B3D" w:rsidTr="006603A7">
        <w:tc>
          <w:tcPr>
            <w:tcW w:w="2268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9</w:t>
            </w:r>
          </w:p>
        </w:tc>
        <w:tc>
          <w:tcPr>
            <w:tcW w:w="6803" w:type="dxa"/>
          </w:tcPr>
          <w:p w:rsidR="00846B3D" w:rsidRDefault="00846B3D" w:rsidP="006603A7">
            <w:pPr>
              <w:pStyle w:val="ConsPlusNormal"/>
              <w:jc w:val="center"/>
            </w:pPr>
            <w:r>
              <w:t>свыше 10 лет</w:t>
            </w:r>
          </w:p>
        </w:tc>
      </w:tr>
    </w:tbl>
    <w:p w:rsidR="00846B3D" w:rsidRDefault="00846B3D" w:rsidP="00846B3D">
      <w:pPr>
        <w:pStyle w:val="ConsPlusNormal"/>
      </w:pPr>
    </w:p>
    <w:p w:rsidR="0018699F" w:rsidRDefault="00592857" w:rsidP="0018699F">
      <w:r>
        <w:t>Прикрепите кредитный договор по ссылке «</w:t>
      </w:r>
      <w:r w:rsidRPr="00592857">
        <w:rPr>
          <w:b/>
        </w:rPr>
        <w:t>Добавить вложение</w:t>
      </w:r>
      <w:r>
        <w:t>»</w:t>
      </w:r>
      <w:r w:rsidR="0018699F">
        <w:t xml:space="preserve"> </w:t>
      </w:r>
      <w:r w:rsidR="0018699F" w:rsidRPr="00FE41DD">
        <w:t>(в случае, если прикрепляемые файлы превышают установленный максимальный размер вложений, то файлы можно направить дополнительным письмом в банк (ВЭД-</w:t>
      </w:r>
      <w:r w:rsidR="007563A8">
        <w:t xml:space="preserve">Письма </w:t>
      </w:r>
      <w:r w:rsidR="0018699F" w:rsidRPr="00FE41DD">
        <w:t>)</w:t>
      </w:r>
      <w:r w:rsidR="007563A8">
        <w:t>.</w:t>
      </w:r>
      <w:bookmarkStart w:id="0" w:name="_GoBack"/>
      <w:bookmarkEnd w:id="0"/>
    </w:p>
    <w:p w:rsidR="00592857" w:rsidRDefault="00592857" w:rsidP="00846B3D">
      <w:pPr>
        <w:pStyle w:val="ConsPlusNormal"/>
      </w:pPr>
    </w:p>
    <w:p w:rsidR="00846B3D" w:rsidRDefault="00F22782" w:rsidP="00846B3D">
      <w:pPr>
        <w:pStyle w:val="a3"/>
        <w:ind w:left="765"/>
      </w:pPr>
      <w:r>
        <w:rPr>
          <w:noProof/>
          <w:lang w:eastAsia="ru-RU"/>
        </w:rPr>
        <w:drawing>
          <wp:inline distT="0" distB="0" distL="0" distR="0" wp14:anchorId="35E2FE4F" wp14:editId="6FFEF084">
            <wp:extent cx="5854700" cy="174053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854700" cy="1740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782" w:rsidRDefault="00F22782" w:rsidP="00F22782">
      <w:r>
        <w:t>В строке «</w:t>
      </w:r>
      <w:r w:rsidRPr="003406FE">
        <w:rPr>
          <w:b/>
        </w:rPr>
        <w:t>Нерезидент 1</w:t>
      </w:r>
      <w:r>
        <w:t>» укажите название нерезидента из к</w:t>
      </w:r>
      <w:r w:rsidR="0018699F" w:rsidRPr="0018699F">
        <w:t xml:space="preserve"> </w:t>
      </w:r>
      <w:r w:rsidR="0018699F">
        <w:t>кредитного договора</w:t>
      </w:r>
      <w:r>
        <w:t>,</w:t>
      </w:r>
      <w:r w:rsidR="0018699F">
        <w:t xml:space="preserve"> </w:t>
      </w:r>
      <w:r w:rsidR="007F2283">
        <w:t>наименование и</w:t>
      </w:r>
      <w:r>
        <w:t xml:space="preserve"> код страны регистрации.</w:t>
      </w:r>
    </w:p>
    <w:p w:rsidR="00F22782" w:rsidRDefault="00F22782" w:rsidP="00F22782">
      <w:r>
        <w:sym w:font="Symbol" w:char="F0B7"/>
      </w:r>
      <w:r>
        <w:t xml:space="preserve"> для юридического лица - нерезидента указываются соответственно наименование и цифровой код страны его государственной регистрации (места нахождения) в соответствии с ОКСМ;</w:t>
      </w:r>
    </w:p>
    <w:p w:rsidR="00F22782" w:rsidRDefault="00F22782" w:rsidP="00F22782">
      <w:r>
        <w:t xml:space="preserve"> </w:t>
      </w:r>
      <w:r>
        <w:sym w:font="Symbol" w:char="F0B7"/>
      </w:r>
      <w:r>
        <w:t xml:space="preserve"> для иностранной структуры без образования юридического лица наименование и цифровой код страны ведения ее основной деятельности, для физического лица - нерезидента - наименование и цифровой код страны его места жительства (места нахождения);</w:t>
      </w:r>
    </w:p>
    <w:p w:rsidR="00F22782" w:rsidRDefault="00F22782" w:rsidP="0018699F">
      <w:pPr>
        <w:jc w:val="both"/>
      </w:pPr>
      <w:r>
        <w:lastRenderedPageBreak/>
        <w:t xml:space="preserve"> </w:t>
      </w:r>
      <w:r>
        <w:sym w:font="Symbol" w:char="F0B7"/>
      </w:r>
      <w:r>
        <w:t xml:space="preserve"> для филиалов, представительств, постоянных представительств и других обособленных структурных подразделений юридического лица - нерезидента, находящихся на территории Российской Федерации, указывается цифровой код страны государственной регистрации (места нахождения) юридического лица - нерезидента. В случае если страна государственной регистрации (места нахождения) юридического лица - нерезидента неизвестна, в графе 3 указывается код 997;</w:t>
      </w:r>
    </w:p>
    <w:p w:rsidR="00F22782" w:rsidRDefault="00F22782" w:rsidP="0018699F">
      <w:pPr>
        <w:jc w:val="both"/>
      </w:pPr>
      <w:r>
        <w:t xml:space="preserve"> </w:t>
      </w:r>
      <w:r>
        <w:sym w:font="Symbol" w:char="F0B7"/>
      </w:r>
      <w:r>
        <w:t xml:space="preserve"> для международных компаний и международных фондов указывается код 996;</w:t>
      </w:r>
    </w:p>
    <w:p w:rsidR="00F22782" w:rsidRDefault="00F22782" w:rsidP="0018699F">
      <w:pPr>
        <w:jc w:val="both"/>
      </w:pPr>
      <w:r>
        <w:t xml:space="preserve"> </w:t>
      </w:r>
      <w:r>
        <w:sym w:font="Symbol" w:char="F0B7"/>
      </w:r>
      <w:r>
        <w:t xml:space="preserve"> для международных и межправительственных организаций, их филиалов и постоянных представительств в Российской Федерации указывается код 998.</w:t>
      </w:r>
    </w:p>
    <w:p w:rsidR="00F22782" w:rsidRDefault="00F22782" w:rsidP="0018699F">
      <w:pPr>
        <w:jc w:val="both"/>
      </w:pPr>
      <w:r>
        <w:t>В случае если стороной по контракту является несколько нерезидентов, в пункте 2 указываются данные о каждом из них. Добавить контрагента можно при помощи кнопки «</w:t>
      </w:r>
      <w:r w:rsidRPr="00B90229">
        <w:t>+</w:t>
      </w:r>
      <w:r>
        <w:t>».</w:t>
      </w:r>
    </w:p>
    <w:p w:rsidR="00F22782" w:rsidRDefault="00F22782" w:rsidP="0018699F">
      <w:pPr>
        <w:jc w:val="both"/>
      </w:pPr>
      <w:r>
        <w:t>-Графа «</w:t>
      </w:r>
      <w:r w:rsidRPr="000F2294">
        <w:rPr>
          <w:b/>
        </w:rPr>
        <w:t>Признак аффилированного лица</w:t>
      </w:r>
      <w:r>
        <w:t>» заполняется символом «</w:t>
      </w:r>
      <w:r>
        <w:rPr>
          <w:lang w:val="en-US"/>
        </w:rPr>
        <w:t>V</w:t>
      </w:r>
      <w:r>
        <w:t>» в случае, если нерезидент является аффилированным лицом с резидентом (в соответствии со статьей 4 Закона РСФСР от 22 марта 1991 года N 948-1 "О конкуренции и ограничении монополистической деятельности на товарных рынках").</w:t>
      </w:r>
    </w:p>
    <w:p w:rsidR="00F22782" w:rsidRDefault="00F22782" w:rsidP="0018699F">
      <w:pPr>
        <w:jc w:val="both"/>
      </w:pPr>
      <w:r>
        <w:t>-Графа «</w:t>
      </w:r>
      <w:r w:rsidRPr="00F22782">
        <w:rPr>
          <w:b/>
        </w:rPr>
        <w:t>Сведения о сумме и сроках привлечения (предоставления) траншей</w:t>
      </w:r>
      <w:r>
        <w:t>» Подлежит заполнению, если в соответствии с условиями кредитного договора денежные средства привлекаются (предоставляются) траншами: указывается сумма транша в валюте договора; наименование и цифровой код валюты кредитного договора в соответствии с ОКВ; указывается код срока привлечения (предоставления) транша в соответствии с таблицей выше; в формате ДД.ММ.ГГГГ указывается ожидаемая дата поступления транша. В иных случаях данный подраздел не заполняется.</w:t>
      </w:r>
    </w:p>
    <w:p w:rsidR="00F22782" w:rsidRDefault="00DB2D67" w:rsidP="00F22782">
      <w:pPr>
        <w:pStyle w:val="a3"/>
        <w:ind w:left="765"/>
      </w:pPr>
      <w:r>
        <w:rPr>
          <w:noProof/>
          <w:lang w:eastAsia="ru-RU"/>
        </w:rPr>
        <w:lastRenderedPageBreak/>
        <w:drawing>
          <wp:inline distT="0" distB="0" distL="0" distR="0" wp14:anchorId="4A862C92" wp14:editId="040F2F29">
            <wp:extent cx="5940425" cy="4774565"/>
            <wp:effectExtent l="0" t="0" r="3175" b="698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774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2D67" w:rsidRDefault="00DB2D67" w:rsidP="0018699F">
      <w:pPr>
        <w:pStyle w:val="a3"/>
        <w:ind w:left="765"/>
        <w:jc w:val="both"/>
      </w:pPr>
      <w:r>
        <w:t>В разделе «</w:t>
      </w:r>
      <w:r w:rsidRPr="00DB2D67">
        <w:rPr>
          <w:b/>
        </w:rPr>
        <w:t>Процентные платежи, предусмотренные кредитным договором (за исключением платежей по возврату основного долга</w:t>
      </w:r>
      <w:r>
        <w:t>) указываются данные:</w:t>
      </w:r>
    </w:p>
    <w:p w:rsidR="004975B9" w:rsidRDefault="00DB2D67" w:rsidP="0018699F">
      <w:pPr>
        <w:pStyle w:val="a3"/>
        <w:ind w:left="765"/>
        <w:jc w:val="both"/>
      </w:pPr>
      <w:r>
        <w:t xml:space="preserve"> -</w:t>
      </w:r>
      <w:r w:rsidR="009E2275">
        <w:rPr>
          <w:b/>
        </w:rPr>
        <w:t>Ф</w:t>
      </w:r>
      <w:r w:rsidR="004975B9">
        <w:rPr>
          <w:b/>
        </w:rPr>
        <w:t>иксированный размер ставки</w:t>
      </w:r>
      <w:r>
        <w:t xml:space="preserve">, размер которой установлен кредитным договором </w:t>
      </w:r>
      <w:r w:rsidR="004975B9">
        <w:t xml:space="preserve">в </w:t>
      </w:r>
      <w:r>
        <w:t>процентах годовых, размер которой установлен кредитным договором.</w:t>
      </w:r>
    </w:p>
    <w:p w:rsidR="00DB2D67" w:rsidRDefault="004975B9" w:rsidP="0018699F">
      <w:pPr>
        <w:pStyle w:val="a3"/>
        <w:ind w:left="765"/>
        <w:jc w:val="both"/>
      </w:pPr>
      <w:r>
        <w:t>-</w:t>
      </w:r>
      <w:r w:rsidR="009E2275">
        <w:rPr>
          <w:b/>
        </w:rPr>
        <w:t>С</w:t>
      </w:r>
      <w:r w:rsidRPr="004975B9">
        <w:rPr>
          <w:b/>
        </w:rPr>
        <w:t xml:space="preserve">тавка </w:t>
      </w:r>
      <w:r>
        <w:rPr>
          <w:b/>
        </w:rPr>
        <w:t>ЛИБОР</w:t>
      </w:r>
      <w:r>
        <w:t xml:space="preserve"> указывается,</w:t>
      </w:r>
      <w:r w:rsidR="00DB2D67">
        <w:t xml:space="preserve"> если размер процентной ставки установлен на основе ставки ЛИБОР, указывается одно из следующих условных обозначений (кодов) установленной процентной ставки:</w:t>
      </w:r>
    </w:p>
    <w:p w:rsidR="00DB2D67" w:rsidRDefault="00DB2D67" w:rsidP="0018699F">
      <w:pPr>
        <w:pStyle w:val="a3"/>
        <w:numPr>
          <w:ilvl w:val="0"/>
          <w:numId w:val="3"/>
        </w:numPr>
        <w:jc w:val="both"/>
      </w:pPr>
      <w:r>
        <w:t>Л01XXX - месячная ставка ЛИБОР;</w:t>
      </w:r>
    </w:p>
    <w:p w:rsidR="00DB2D67" w:rsidRDefault="00DB2D67" w:rsidP="0018699F">
      <w:pPr>
        <w:pStyle w:val="a3"/>
        <w:numPr>
          <w:ilvl w:val="0"/>
          <w:numId w:val="3"/>
        </w:numPr>
        <w:jc w:val="both"/>
      </w:pPr>
      <w:r>
        <w:t xml:space="preserve">Л03XXX - 3-месячная ставка ЛИБОР; </w:t>
      </w:r>
    </w:p>
    <w:p w:rsidR="00DB2D67" w:rsidRDefault="00DB2D67" w:rsidP="0018699F">
      <w:pPr>
        <w:pStyle w:val="a3"/>
        <w:numPr>
          <w:ilvl w:val="0"/>
          <w:numId w:val="3"/>
        </w:numPr>
        <w:jc w:val="both"/>
      </w:pPr>
      <w:r>
        <w:t>Л06XXX - 6-месячная ставка ЛИБОР;</w:t>
      </w:r>
    </w:p>
    <w:p w:rsidR="00DB2D67" w:rsidRDefault="00DB2D67" w:rsidP="0018699F">
      <w:pPr>
        <w:pStyle w:val="a3"/>
        <w:numPr>
          <w:ilvl w:val="0"/>
          <w:numId w:val="3"/>
        </w:numPr>
        <w:jc w:val="both"/>
      </w:pPr>
      <w:r>
        <w:t>Л12XXX - 12-месячная ставка ЛИБОР,</w:t>
      </w:r>
    </w:p>
    <w:p w:rsidR="004975B9" w:rsidRDefault="00DB2D67" w:rsidP="0018699F">
      <w:pPr>
        <w:pStyle w:val="a3"/>
        <w:ind w:left="765"/>
        <w:jc w:val="both"/>
      </w:pPr>
      <w:r>
        <w:t xml:space="preserve"> где "XXX" - буквенный код иностранной валюты</w:t>
      </w:r>
      <w:r w:rsidR="004975B9">
        <w:t>.</w:t>
      </w:r>
    </w:p>
    <w:p w:rsidR="004975B9" w:rsidRDefault="004975B9" w:rsidP="0018699F">
      <w:pPr>
        <w:pStyle w:val="a3"/>
        <w:ind w:left="765"/>
        <w:jc w:val="both"/>
      </w:pPr>
      <w:r>
        <w:t>-</w:t>
      </w:r>
      <w:r w:rsidRPr="004975B9">
        <w:rPr>
          <w:b/>
        </w:rPr>
        <w:t>Другой метод определения ставки</w:t>
      </w:r>
      <w:r>
        <w:t xml:space="preserve"> заполняется </w:t>
      </w:r>
      <w:r w:rsidR="00DB2D67">
        <w:t>в случае</w:t>
      </w:r>
      <w:r>
        <w:t>,</w:t>
      </w:r>
      <w:r w:rsidR="00DB2D67">
        <w:t xml:space="preserve"> если условиями кредитного договора установлены процентные платежи, отличные от представленных в предыдущих пунктах, указываются другие методы определения процентной ставки. </w:t>
      </w:r>
    </w:p>
    <w:p w:rsidR="00002961" w:rsidRDefault="00002961" w:rsidP="0018699F">
      <w:pPr>
        <w:pStyle w:val="a3"/>
        <w:ind w:left="765"/>
        <w:jc w:val="both"/>
      </w:pPr>
      <w:r>
        <w:t>-</w:t>
      </w:r>
      <w:r w:rsidR="004975B9">
        <w:t xml:space="preserve"> </w:t>
      </w:r>
      <w:r w:rsidR="00DB2D67">
        <w:t xml:space="preserve">В </w:t>
      </w:r>
      <w:r w:rsidR="004975B9">
        <w:t>поле «</w:t>
      </w:r>
      <w:r w:rsidR="004975B9" w:rsidRPr="004975B9">
        <w:rPr>
          <w:b/>
        </w:rPr>
        <w:t>Размер процентной надбавки</w:t>
      </w:r>
      <w:r w:rsidR="004975B9">
        <w:t>»</w:t>
      </w:r>
      <w:r w:rsidR="00DB2D67">
        <w:t xml:space="preserve"> отражается информация (при ее наличии в кредитном договоре) о процентных надбавках, поправочных коэффициентах и иных дополнительных платежах к базовой процентной ставке. </w:t>
      </w:r>
    </w:p>
    <w:p w:rsidR="00002961" w:rsidRDefault="00002961" w:rsidP="0018699F">
      <w:pPr>
        <w:pStyle w:val="a3"/>
        <w:ind w:left="765"/>
        <w:jc w:val="both"/>
      </w:pPr>
      <w:r>
        <w:t>-</w:t>
      </w:r>
      <w:r w:rsidR="00DB2D67">
        <w:t xml:space="preserve">В </w:t>
      </w:r>
      <w:r>
        <w:t>поле «</w:t>
      </w:r>
      <w:r w:rsidRPr="00002961">
        <w:rPr>
          <w:b/>
        </w:rPr>
        <w:t>Иные платежи</w:t>
      </w:r>
      <w:r>
        <w:t>»</w:t>
      </w:r>
      <w:r w:rsidR="00DB2D67">
        <w:t xml:space="preserve"> указывается информация об иных платежах, если они предусмотрены кредитным договором, например, о платежах, связанных с уплатой комиссий, штрафов, сборов и расходов по кредитному договору.</w:t>
      </w:r>
    </w:p>
    <w:p w:rsidR="00DB2D67" w:rsidRDefault="00002961" w:rsidP="0018699F">
      <w:pPr>
        <w:pStyle w:val="a3"/>
        <w:ind w:left="765"/>
        <w:jc w:val="both"/>
      </w:pPr>
      <w:r>
        <w:t>-</w:t>
      </w:r>
      <w:r w:rsidR="00DB2D67">
        <w:t xml:space="preserve"> В </w:t>
      </w:r>
      <w:r>
        <w:t>поле «</w:t>
      </w:r>
      <w:r>
        <w:rPr>
          <w:b/>
        </w:rPr>
        <w:t>Сумма задолженности</w:t>
      </w:r>
      <w:r>
        <w:t>»</w:t>
      </w:r>
      <w:r w:rsidR="00DB2D67">
        <w:t xml:space="preserve"> указывается информация о сумме задолженности по основному долгу по кредитному договору, возникшей на дату, предшествующую дате </w:t>
      </w:r>
      <w:r w:rsidR="00DB2D67">
        <w:lastRenderedPageBreak/>
        <w:t>принятия на учет кредитного договора (далее - сумма начальной задолженности), за исключением случая получения денежных средств по кредитному договору на счет резидента в банке УК и (или) счет резидента, открытый в банке-нерезиденте, до даты принятия на учет кредитного</w:t>
      </w:r>
    </w:p>
    <w:p w:rsidR="008708DA" w:rsidRDefault="008708DA" w:rsidP="0018699F">
      <w:pPr>
        <w:pStyle w:val="a3"/>
        <w:ind w:left="765"/>
        <w:jc w:val="both"/>
      </w:pPr>
      <w:r>
        <w:t>- В поле «</w:t>
      </w:r>
      <w:proofErr w:type="spellStart"/>
      <w:r w:rsidRPr="008708DA">
        <w:rPr>
          <w:b/>
        </w:rPr>
        <w:t>Рег.номер</w:t>
      </w:r>
      <w:proofErr w:type="spellEnd"/>
      <w:r w:rsidRPr="008708DA">
        <w:rPr>
          <w:b/>
        </w:rPr>
        <w:t xml:space="preserve"> банка/филиала</w:t>
      </w:r>
      <w:r>
        <w:t>» указывается регистрационный номер банка/филиала в случае кода возникновения задолженности 1 или 5</w:t>
      </w:r>
    </w:p>
    <w:p w:rsidR="008708DA" w:rsidRDefault="008708DA" w:rsidP="0018699F">
      <w:pPr>
        <w:pStyle w:val="a3"/>
        <w:ind w:left="765"/>
        <w:jc w:val="both"/>
      </w:pPr>
      <w:r>
        <w:t>-Поле «</w:t>
      </w:r>
      <w:r w:rsidRPr="008708DA">
        <w:rPr>
          <w:b/>
        </w:rPr>
        <w:t>УНК</w:t>
      </w:r>
      <w:r>
        <w:t>» заполняется в случае указания кодов основания возникновения задолженности 4 или 8.</w:t>
      </w:r>
      <w:r w:rsidR="00DA461E">
        <w:t xml:space="preserve"> </w:t>
      </w:r>
      <w:r>
        <w:t>В нем указывается ранее присвоенный уникальный номер кредитного договора.</w:t>
      </w:r>
    </w:p>
    <w:p w:rsidR="008708DA" w:rsidRDefault="008708DA" w:rsidP="00F22782">
      <w:pPr>
        <w:pStyle w:val="a3"/>
        <w:ind w:left="765"/>
      </w:pPr>
    </w:p>
    <w:p w:rsidR="008708DA" w:rsidRDefault="008708DA" w:rsidP="00F22782">
      <w:pPr>
        <w:pStyle w:val="a3"/>
        <w:ind w:left="765"/>
      </w:pPr>
      <w:r>
        <w:rPr>
          <w:noProof/>
          <w:lang w:eastAsia="ru-RU"/>
        </w:rPr>
        <w:drawing>
          <wp:inline distT="0" distB="0" distL="0" distR="0" wp14:anchorId="634EC6BB" wp14:editId="31354193">
            <wp:extent cx="5535827" cy="927100"/>
            <wp:effectExtent l="0" t="0" r="8255" b="635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538264" cy="927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1676" w:rsidRDefault="008708DA" w:rsidP="00DA461E">
      <w:pPr>
        <w:pStyle w:val="a3"/>
        <w:ind w:left="765"/>
        <w:jc w:val="both"/>
      </w:pPr>
      <w:r>
        <w:t>В поле «</w:t>
      </w:r>
      <w:r w:rsidRPr="008708DA">
        <w:rPr>
          <w:b/>
        </w:rPr>
        <w:t>График платежей по возврату основного долга и процентных платежей</w:t>
      </w:r>
      <w:r>
        <w:t>»</w:t>
      </w:r>
      <w:r w:rsidR="00201676">
        <w:t xml:space="preserve"> </w:t>
      </w:r>
    </w:p>
    <w:p w:rsidR="008708DA" w:rsidRDefault="00201676" w:rsidP="00DA461E">
      <w:pPr>
        <w:pStyle w:val="a3"/>
        <w:ind w:left="765"/>
        <w:jc w:val="both"/>
      </w:pPr>
      <w:r>
        <w:t>-в поле «</w:t>
      </w:r>
      <w:r w:rsidRPr="00201676">
        <w:rPr>
          <w:b/>
        </w:rPr>
        <w:t>Основания заполнения</w:t>
      </w:r>
      <w:r>
        <w:t>» проставляется символ «</w:t>
      </w:r>
      <w:r w:rsidRPr="00201676">
        <w:rPr>
          <w:b/>
          <w:lang w:val="en-US"/>
        </w:rPr>
        <w:t>V</w:t>
      </w:r>
      <w:r>
        <w:t>» в зависимости от того, на основании каких данных заполняются сведения о графике возврата платежей.</w:t>
      </w:r>
    </w:p>
    <w:p w:rsidR="00201676" w:rsidRDefault="00201676" w:rsidP="00F22782">
      <w:pPr>
        <w:pStyle w:val="a3"/>
        <w:ind w:left="765"/>
      </w:pPr>
    </w:p>
    <w:p w:rsidR="00201676" w:rsidRDefault="00201676" w:rsidP="00F22782">
      <w:pPr>
        <w:pStyle w:val="a3"/>
        <w:ind w:left="765"/>
      </w:pPr>
      <w:r>
        <w:rPr>
          <w:noProof/>
          <w:lang w:eastAsia="ru-RU"/>
        </w:rPr>
        <w:drawing>
          <wp:inline distT="0" distB="0" distL="0" distR="0" wp14:anchorId="56A3DC85" wp14:editId="37D0A41B">
            <wp:extent cx="5940425" cy="1842135"/>
            <wp:effectExtent l="0" t="0" r="3175" b="571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42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461E" w:rsidRDefault="00201676" w:rsidP="00DA461E">
      <w:pPr>
        <w:pStyle w:val="a3"/>
        <w:ind w:left="765"/>
        <w:jc w:val="both"/>
      </w:pPr>
      <w:r>
        <w:t>-в табличной части заполняется график по погашению основного долга</w:t>
      </w:r>
      <w:r w:rsidR="00332B19">
        <w:t xml:space="preserve"> и процентных платежей. Если график не указан в кредитном договоре, резидент указывает его из расчета собственной оценки. </w:t>
      </w:r>
    </w:p>
    <w:p w:rsidR="00201676" w:rsidRDefault="00332B19" w:rsidP="00DA461E">
      <w:pPr>
        <w:pStyle w:val="a3"/>
        <w:ind w:left="765"/>
        <w:jc w:val="both"/>
      </w:pPr>
      <w:r>
        <w:t>В поле «</w:t>
      </w:r>
      <w:r w:rsidRPr="00332B19">
        <w:rPr>
          <w:b/>
        </w:rPr>
        <w:t>Особые условия</w:t>
      </w:r>
      <w:r>
        <w:t>»</w:t>
      </w:r>
      <w:r w:rsidR="00DA461E">
        <w:t xml:space="preserve"> </w:t>
      </w:r>
      <w:r>
        <w:t>в произвольной форме указываются особые условия: порядок возврата основного долга и процентных платежей в случае их наличия в кредитном договоре.</w:t>
      </w:r>
      <w:r w:rsidR="00DA461E">
        <w:t xml:space="preserve"> </w:t>
      </w:r>
      <w:r>
        <w:t>В ином случае поле не заполняется.</w:t>
      </w:r>
    </w:p>
    <w:p w:rsidR="00332B19" w:rsidRDefault="00332B19" w:rsidP="00F22782">
      <w:pPr>
        <w:pStyle w:val="a3"/>
        <w:ind w:left="765"/>
      </w:pPr>
    </w:p>
    <w:p w:rsidR="00332B19" w:rsidRDefault="009345D0" w:rsidP="00F22782">
      <w:pPr>
        <w:pStyle w:val="a3"/>
        <w:ind w:left="765"/>
      </w:pPr>
      <w:r>
        <w:rPr>
          <w:noProof/>
          <w:lang w:eastAsia="ru-RU"/>
        </w:rPr>
        <w:lastRenderedPageBreak/>
        <w:drawing>
          <wp:inline distT="0" distB="0" distL="0" distR="0" wp14:anchorId="7FB92063" wp14:editId="6177CD61">
            <wp:extent cx="5940425" cy="3484245"/>
            <wp:effectExtent l="0" t="0" r="3175" b="190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84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45D0" w:rsidRDefault="009345D0" w:rsidP="00DA461E">
      <w:pPr>
        <w:pStyle w:val="a3"/>
        <w:ind w:left="765"/>
        <w:jc w:val="both"/>
      </w:pPr>
      <w:r>
        <w:t>-в поле «</w:t>
      </w:r>
      <w:r w:rsidRPr="009345D0">
        <w:rPr>
          <w:b/>
        </w:rPr>
        <w:t>Наличие прямого инвестирования</w:t>
      </w:r>
      <w:r>
        <w:t>»</w:t>
      </w:r>
      <w:r w:rsidRPr="009345D0">
        <w:t xml:space="preserve"> </w:t>
      </w:r>
      <w:r>
        <w:t>проставляется «галочка», в случае если кредитор (заимодавец) (один из кредиторов (заимодавцев) на день присвоения кредитному договору уникального номера находится с заемщиком в отношениях прямого инвестирования (обладает участием в капитале заемщика, обеспечивающим ему не менее 10 процентов голосов в управлении) либо заемщик на день присвоения кредитному договору уникального номера находится с кредитором (заимодавцем) (одним из кредиторов (заимодавцев) в отношениях прямого инвестирования (обладает участием в капитале кредитора (заимодавца), обеспечивающим ему не менее 10 процентов голосов в управлении). В иных случаях поле не заполняется.</w:t>
      </w:r>
    </w:p>
    <w:p w:rsidR="009345D0" w:rsidRDefault="009345D0" w:rsidP="00DA461E">
      <w:pPr>
        <w:pStyle w:val="a3"/>
        <w:ind w:left="765"/>
        <w:jc w:val="both"/>
      </w:pPr>
      <w:r>
        <w:t>-Поле «</w:t>
      </w:r>
      <w:r w:rsidRPr="009345D0">
        <w:rPr>
          <w:b/>
        </w:rPr>
        <w:t>Сумма залогового или прямого обеспечения</w:t>
      </w:r>
      <w:r>
        <w:t>»</w:t>
      </w:r>
      <w:r w:rsidRPr="009345D0">
        <w:t xml:space="preserve"> </w:t>
      </w:r>
      <w:r>
        <w:t>заполняется, если такое обеспечение предусмотрено условиями кредитного договора. Данные указываются в единицах валюты кредитного договора. В иных случаях поле не заполняется.</w:t>
      </w:r>
    </w:p>
    <w:p w:rsidR="009345D0" w:rsidRDefault="009345D0" w:rsidP="00DA461E">
      <w:pPr>
        <w:pStyle w:val="a3"/>
        <w:ind w:left="765"/>
        <w:jc w:val="both"/>
      </w:pPr>
      <w:r>
        <w:t>-Поле «</w:t>
      </w:r>
      <w:r w:rsidRPr="009345D0">
        <w:rPr>
          <w:b/>
        </w:rPr>
        <w:t>Информация о привлечении резидентом кредита (займа) на синдицированной (консорциальной) основе</w:t>
      </w:r>
      <w:r>
        <w:t xml:space="preserve">» заполняется только по кредитному договору, предусматривающему привлечение кредита (займа) резидентом от нерезидентов на синдицированной или </w:t>
      </w:r>
      <w:proofErr w:type="spellStart"/>
      <w:r>
        <w:t>консорциональной</w:t>
      </w:r>
      <w:proofErr w:type="spellEnd"/>
      <w:r>
        <w:t xml:space="preserve"> основе. Количество строк должно соответствовать количеству кредиторов. В иных случаях</w:t>
      </w:r>
      <w:r w:rsidR="00DA461E">
        <w:t xml:space="preserve"> поле</w:t>
      </w:r>
      <w:r>
        <w:t xml:space="preserve"> не заполняется.</w:t>
      </w:r>
    </w:p>
    <w:p w:rsidR="00592857" w:rsidRDefault="00592857" w:rsidP="00F22782">
      <w:pPr>
        <w:pStyle w:val="a3"/>
        <w:ind w:left="765"/>
      </w:pPr>
      <w:r>
        <w:rPr>
          <w:noProof/>
          <w:lang w:eastAsia="ru-RU"/>
        </w:rPr>
        <w:drawing>
          <wp:inline distT="0" distB="0" distL="0" distR="0" wp14:anchorId="175D741C" wp14:editId="03BA8EE8">
            <wp:extent cx="5940425" cy="984885"/>
            <wp:effectExtent l="0" t="0" r="3175" b="571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984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45D0" w:rsidRDefault="009345D0" w:rsidP="00F22782">
      <w:pPr>
        <w:pStyle w:val="a3"/>
        <w:ind w:left="765"/>
      </w:pPr>
    </w:p>
    <w:p w:rsidR="009345D0" w:rsidRPr="00332B19" w:rsidRDefault="00592857" w:rsidP="00F22782">
      <w:pPr>
        <w:pStyle w:val="a3"/>
        <w:ind w:left="765"/>
      </w:pPr>
      <w:r>
        <w:t>Добавьте ФИО и телефон исполнителя, нажмите кнопку «</w:t>
      </w:r>
      <w:r w:rsidRPr="00592857">
        <w:rPr>
          <w:b/>
        </w:rPr>
        <w:t>Подписать и отправить</w:t>
      </w:r>
      <w:r>
        <w:t>».</w:t>
      </w:r>
    </w:p>
    <w:sectPr w:rsidR="009345D0" w:rsidRPr="00332B19">
      <w:footerReference w:type="default" r:id="rId2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237C" w:rsidRDefault="002E237C" w:rsidP="00592857">
      <w:pPr>
        <w:spacing w:after="0" w:line="240" w:lineRule="auto"/>
      </w:pPr>
      <w:r>
        <w:separator/>
      </w:r>
    </w:p>
  </w:endnote>
  <w:endnote w:type="continuationSeparator" w:id="0">
    <w:p w:rsidR="002E237C" w:rsidRDefault="002E237C" w:rsidP="005928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rbel">
    <w:altName w:val="Corbel"/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80931600"/>
      <w:docPartObj>
        <w:docPartGallery w:val="Page Numbers (Bottom of Page)"/>
        <w:docPartUnique/>
      </w:docPartObj>
    </w:sdtPr>
    <w:sdtEndPr/>
    <w:sdtContent>
      <w:p w:rsidR="00592857" w:rsidRDefault="00592857">
        <w:pPr>
          <w:pStyle w:val="a8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63A8">
          <w:rPr>
            <w:noProof/>
          </w:rPr>
          <w:t>10</w:t>
        </w:r>
        <w:r>
          <w:fldChar w:fldCharType="end"/>
        </w:r>
      </w:p>
    </w:sdtContent>
  </w:sdt>
  <w:p w:rsidR="00592857" w:rsidRDefault="00592857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237C" w:rsidRDefault="002E237C" w:rsidP="00592857">
      <w:pPr>
        <w:spacing w:after="0" w:line="240" w:lineRule="auto"/>
      </w:pPr>
      <w:r>
        <w:separator/>
      </w:r>
    </w:p>
  </w:footnote>
  <w:footnote w:type="continuationSeparator" w:id="0">
    <w:p w:rsidR="002E237C" w:rsidRDefault="002E237C" w:rsidP="005928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E5C04"/>
    <w:multiLevelType w:val="hybridMultilevel"/>
    <w:tmpl w:val="8A988550"/>
    <w:lvl w:ilvl="0" w:tplc="0419000D">
      <w:start w:val="1"/>
      <w:numFmt w:val="bullet"/>
      <w:lvlText w:val=""/>
      <w:lvlJc w:val="left"/>
      <w:pPr>
        <w:ind w:left="148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" w15:restartNumberingAfterBreak="0">
    <w:nsid w:val="589E6A0F"/>
    <w:multiLevelType w:val="hybridMultilevel"/>
    <w:tmpl w:val="FC723ABE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68C34264"/>
    <w:multiLevelType w:val="hybridMultilevel"/>
    <w:tmpl w:val="51F0C7C0"/>
    <w:lvl w:ilvl="0" w:tplc="C324C61A">
      <w:numFmt w:val="bullet"/>
      <w:lvlText w:val=""/>
      <w:lvlJc w:val="left"/>
      <w:pPr>
        <w:ind w:left="117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 w15:restartNumberingAfterBreak="0">
    <w:nsid w:val="71A773B8"/>
    <w:multiLevelType w:val="hybridMultilevel"/>
    <w:tmpl w:val="031216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5B4"/>
    <w:rsid w:val="00002961"/>
    <w:rsid w:val="000515B4"/>
    <w:rsid w:val="000F2294"/>
    <w:rsid w:val="00171F8B"/>
    <w:rsid w:val="0018699F"/>
    <w:rsid w:val="00201676"/>
    <w:rsid w:val="002E237C"/>
    <w:rsid w:val="00332B19"/>
    <w:rsid w:val="0033594D"/>
    <w:rsid w:val="003406FE"/>
    <w:rsid w:val="0043652D"/>
    <w:rsid w:val="004975B9"/>
    <w:rsid w:val="004D2F30"/>
    <w:rsid w:val="00520B95"/>
    <w:rsid w:val="00592857"/>
    <w:rsid w:val="006058B3"/>
    <w:rsid w:val="00680E42"/>
    <w:rsid w:val="007563A8"/>
    <w:rsid w:val="007F2283"/>
    <w:rsid w:val="00846B3D"/>
    <w:rsid w:val="008708DA"/>
    <w:rsid w:val="008B48BA"/>
    <w:rsid w:val="009345D0"/>
    <w:rsid w:val="009E2275"/>
    <w:rsid w:val="00B90229"/>
    <w:rsid w:val="00DA461E"/>
    <w:rsid w:val="00DB2D67"/>
    <w:rsid w:val="00F22782"/>
    <w:rsid w:val="00F87BBC"/>
    <w:rsid w:val="00FE4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EC04A5A-0580-4FA4-A8ED-76BA96F01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515B4"/>
    <w:pPr>
      <w:autoSpaceDE w:val="0"/>
      <w:autoSpaceDN w:val="0"/>
      <w:adjustRightInd w:val="0"/>
      <w:spacing w:after="0" w:line="240" w:lineRule="auto"/>
    </w:pPr>
    <w:rPr>
      <w:rFonts w:ascii="Corbel" w:hAnsi="Corbel" w:cs="Corbel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520B95"/>
    <w:pPr>
      <w:ind w:left="720"/>
      <w:contextualSpacing/>
    </w:pPr>
  </w:style>
  <w:style w:type="paragraph" w:customStyle="1" w:styleId="ConsPlusNormal">
    <w:name w:val="ConsPlusNormal"/>
    <w:rsid w:val="00846B3D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E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80E42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5928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92857"/>
  </w:style>
  <w:style w:type="paragraph" w:styleId="a8">
    <w:name w:val="footer"/>
    <w:basedOn w:val="a"/>
    <w:link w:val="a9"/>
    <w:uiPriority w:val="99"/>
    <w:unhideWhenUsed/>
    <w:rsid w:val="005928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928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1824</Words>
  <Characters>10399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Мальцева Екатерина Викторовна</dc:creator>
  <cp:keywords/>
  <dc:description/>
  <cp:lastModifiedBy>Мальцева Екатерина Викторовна</cp:lastModifiedBy>
  <cp:revision>3</cp:revision>
  <cp:lastPrinted>2024-07-12T08:06:00Z</cp:lastPrinted>
  <dcterms:created xsi:type="dcterms:W3CDTF">2024-08-29T08:52:00Z</dcterms:created>
  <dcterms:modified xsi:type="dcterms:W3CDTF">2024-08-29T09:32:00Z</dcterms:modified>
</cp:coreProperties>
</file>